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E78BEF" w14:textId="77777777" w:rsidR="0069510B" w:rsidRDefault="0069510B" w:rsidP="0069510B">
      <w:pPr>
        <w:spacing w:line="480" w:lineRule="auto"/>
        <w:ind w:left="2160" w:firstLine="720"/>
        <w:contextualSpacing/>
        <w:rPr>
          <w:rFonts w:ascii="Times New Roman" w:hAnsi="Times New Roman" w:cs="Times New Roman"/>
          <w:b/>
          <w:bCs/>
          <w:sz w:val="24"/>
          <w:szCs w:val="24"/>
        </w:rPr>
      </w:pPr>
    </w:p>
    <w:p w14:paraId="05C64417" w14:textId="77777777" w:rsidR="0069510B" w:rsidRDefault="0069510B" w:rsidP="0069510B">
      <w:pPr>
        <w:spacing w:line="480" w:lineRule="auto"/>
        <w:ind w:left="2160" w:firstLine="720"/>
        <w:contextualSpacing/>
        <w:rPr>
          <w:rFonts w:ascii="Times New Roman" w:hAnsi="Times New Roman" w:cs="Times New Roman"/>
          <w:b/>
          <w:bCs/>
          <w:sz w:val="24"/>
          <w:szCs w:val="24"/>
        </w:rPr>
      </w:pPr>
    </w:p>
    <w:p w14:paraId="7C393D19" w14:textId="77777777" w:rsidR="0069510B" w:rsidRDefault="0069510B" w:rsidP="0069510B">
      <w:pPr>
        <w:spacing w:line="480" w:lineRule="auto"/>
        <w:ind w:left="2160" w:firstLine="720"/>
        <w:contextualSpacing/>
        <w:rPr>
          <w:rFonts w:ascii="Times New Roman" w:hAnsi="Times New Roman" w:cs="Times New Roman"/>
          <w:b/>
          <w:bCs/>
          <w:sz w:val="24"/>
          <w:szCs w:val="24"/>
        </w:rPr>
      </w:pPr>
    </w:p>
    <w:p w14:paraId="381FA5AF" w14:textId="77777777" w:rsidR="0069510B" w:rsidRDefault="0069510B" w:rsidP="0069510B">
      <w:pPr>
        <w:spacing w:line="480" w:lineRule="auto"/>
        <w:ind w:left="2160" w:firstLine="720"/>
        <w:contextualSpacing/>
        <w:rPr>
          <w:rFonts w:ascii="Times New Roman" w:hAnsi="Times New Roman" w:cs="Times New Roman"/>
          <w:b/>
          <w:bCs/>
          <w:sz w:val="24"/>
          <w:szCs w:val="24"/>
        </w:rPr>
      </w:pPr>
    </w:p>
    <w:p w14:paraId="4D76CBEE" w14:textId="77777777" w:rsidR="0069510B" w:rsidRDefault="0069510B" w:rsidP="0069510B">
      <w:pPr>
        <w:spacing w:line="480" w:lineRule="auto"/>
        <w:ind w:left="2160" w:firstLine="720"/>
        <w:contextualSpacing/>
        <w:rPr>
          <w:rFonts w:ascii="Times New Roman" w:hAnsi="Times New Roman" w:cs="Times New Roman"/>
          <w:b/>
          <w:bCs/>
          <w:sz w:val="24"/>
          <w:szCs w:val="24"/>
        </w:rPr>
      </w:pPr>
    </w:p>
    <w:p w14:paraId="2B0D0BCB" w14:textId="77777777" w:rsidR="0069510B" w:rsidRDefault="0069510B" w:rsidP="0069510B">
      <w:pPr>
        <w:spacing w:line="480" w:lineRule="auto"/>
        <w:ind w:left="2160" w:firstLine="720"/>
        <w:contextualSpacing/>
        <w:rPr>
          <w:rFonts w:ascii="Times New Roman" w:hAnsi="Times New Roman" w:cs="Times New Roman"/>
          <w:b/>
          <w:bCs/>
          <w:sz w:val="24"/>
          <w:szCs w:val="24"/>
        </w:rPr>
      </w:pPr>
    </w:p>
    <w:p w14:paraId="488159D1" w14:textId="77777777" w:rsidR="00BE235B" w:rsidRDefault="00BE235B" w:rsidP="0069510B">
      <w:pPr>
        <w:spacing w:line="480" w:lineRule="auto"/>
        <w:ind w:left="2880" w:firstLine="720"/>
        <w:contextualSpacing/>
        <w:rPr>
          <w:rFonts w:ascii="Times New Roman" w:hAnsi="Times New Roman" w:cs="Times New Roman"/>
          <w:b/>
          <w:bCs/>
          <w:sz w:val="24"/>
          <w:szCs w:val="24"/>
        </w:rPr>
      </w:pPr>
    </w:p>
    <w:p w14:paraId="5C0F6E8C" w14:textId="77777777" w:rsidR="00BE235B" w:rsidRDefault="00BE235B" w:rsidP="0069510B">
      <w:pPr>
        <w:spacing w:line="480" w:lineRule="auto"/>
        <w:ind w:left="2880" w:firstLine="720"/>
        <w:contextualSpacing/>
        <w:rPr>
          <w:rFonts w:ascii="Times New Roman" w:hAnsi="Times New Roman" w:cs="Times New Roman"/>
          <w:b/>
          <w:bCs/>
          <w:sz w:val="24"/>
          <w:szCs w:val="24"/>
        </w:rPr>
      </w:pPr>
    </w:p>
    <w:p w14:paraId="65D09708" w14:textId="255F821E" w:rsidR="0069510B" w:rsidRDefault="006135F3" w:rsidP="0069510B">
      <w:pPr>
        <w:spacing w:line="480" w:lineRule="auto"/>
        <w:ind w:left="2880" w:firstLine="720"/>
        <w:contextualSpacing/>
        <w:rPr>
          <w:rFonts w:ascii="Times New Roman" w:hAnsi="Times New Roman" w:cs="Times New Roman"/>
          <w:sz w:val="24"/>
          <w:szCs w:val="24"/>
        </w:rPr>
      </w:pPr>
      <w:r w:rsidRPr="0069510B">
        <w:rPr>
          <w:rFonts w:ascii="Times New Roman" w:hAnsi="Times New Roman" w:cs="Times New Roman"/>
          <w:b/>
          <w:bCs/>
          <w:sz w:val="24"/>
          <w:szCs w:val="24"/>
        </w:rPr>
        <w:t>International Strategies</w:t>
      </w:r>
    </w:p>
    <w:p w14:paraId="0E3EE98C" w14:textId="77777777" w:rsidR="0069510B" w:rsidRDefault="0069510B" w:rsidP="0069510B">
      <w:pPr>
        <w:spacing w:line="480" w:lineRule="auto"/>
        <w:ind w:left="2160" w:firstLine="720"/>
        <w:contextualSpacing/>
        <w:rPr>
          <w:rFonts w:ascii="Times New Roman" w:hAnsi="Times New Roman" w:cs="Times New Roman"/>
          <w:sz w:val="24"/>
          <w:szCs w:val="24"/>
        </w:rPr>
      </w:pPr>
    </w:p>
    <w:p w14:paraId="1E9258F5" w14:textId="77777777" w:rsidR="0069510B" w:rsidRDefault="0069510B" w:rsidP="0069510B">
      <w:pPr>
        <w:spacing w:line="480" w:lineRule="auto"/>
        <w:ind w:left="2160" w:firstLine="720"/>
        <w:contextualSpacing/>
        <w:rPr>
          <w:rFonts w:ascii="Times New Roman" w:hAnsi="Times New Roman" w:cs="Times New Roman"/>
          <w:sz w:val="24"/>
          <w:szCs w:val="24"/>
        </w:rPr>
      </w:pPr>
    </w:p>
    <w:p w14:paraId="6F6B7236" w14:textId="77777777" w:rsidR="0069510B" w:rsidRDefault="0069510B" w:rsidP="0069510B">
      <w:pPr>
        <w:spacing w:line="480" w:lineRule="auto"/>
        <w:ind w:left="2160" w:firstLine="720"/>
        <w:contextualSpacing/>
        <w:rPr>
          <w:rFonts w:ascii="Times New Roman" w:hAnsi="Times New Roman" w:cs="Times New Roman"/>
          <w:sz w:val="24"/>
          <w:szCs w:val="24"/>
        </w:rPr>
      </w:pPr>
    </w:p>
    <w:p w14:paraId="08097F33" w14:textId="77777777" w:rsidR="0069510B" w:rsidRDefault="0069510B" w:rsidP="0069510B">
      <w:pPr>
        <w:spacing w:line="480" w:lineRule="auto"/>
        <w:ind w:left="2160" w:firstLine="720"/>
        <w:contextualSpacing/>
        <w:rPr>
          <w:rFonts w:ascii="Times New Roman" w:hAnsi="Times New Roman" w:cs="Times New Roman"/>
          <w:sz w:val="24"/>
          <w:szCs w:val="24"/>
        </w:rPr>
      </w:pPr>
    </w:p>
    <w:p w14:paraId="6F618B7C" w14:textId="77777777" w:rsidR="0069510B" w:rsidRDefault="0069510B" w:rsidP="0069510B">
      <w:pPr>
        <w:spacing w:line="480" w:lineRule="auto"/>
        <w:ind w:left="2160" w:firstLine="720"/>
        <w:contextualSpacing/>
        <w:rPr>
          <w:rFonts w:ascii="Times New Roman" w:hAnsi="Times New Roman" w:cs="Times New Roman"/>
          <w:sz w:val="24"/>
          <w:szCs w:val="24"/>
        </w:rPr>
      </w:pPr>
    </w:p>
    <w:p w14:paraId="0C310A96" w14:textId="040469C0" w:rsidR="0069510B" w:rsidRDefault="006135F3" w:rsidP="0069510B">
      <w:pPr>
        <w:spacing w:line="480" w:lineRule="auto"/>
        <w:ind w:left="2160" w:firstLine="720"/>
        <w:contextualSpacing/>
        <w:rPr>
          <w:rFonts w:ascii="Times New Roman" w:hAnsi="Times New Roman" w:cs="Times New Roman"/>
          <w:sz w:val="24"/>
          <w:szCs w:val="24"/>
        </w:rPr>
      </w:pPr>
      <w:r>
        <w:rPr>
          <w:rFonts w:ascii="Times New Roman" w:hAnsi="Times New Roman" w:cs="Times New Roman"/>
          <w:sz w:val="24"/>
          <w:szCs w:val="24"/>
        </w:rPr>
        <w:t xml:space="preserve">               (Student’s Name)</w:t>
      </w:r>
    </w:p>
    <w:p w14:paraId="506FDDC1" w14:textId="338B70AE" w:rsidR="0069510B" w:rsidRDefault="006135F3" w:rsidP="0069510B">
      <w:pPr>
        <w:spacing w:line="480" w:lineRule="auto"/>
        <w:ind w:left="2160" w:firstLine="720"/>
        <w:contextualSpacing/>
        <w:rPr>
          <w:rFonts w:ascii="Times New Roman" w:hAnsi="Times New Roman" w:cs="Times New Roman"/>
          <w:sz w:val="24"/>
          <w:szCs w:val="24"/>
        </w:rPr>
      </w:pPr>
      <w:r>
        <w:rPr>
          <w:rFonts w:ascii="Times New Roman" w:hAnsi="Times New Roman" w:cs="Times New Roman"/>
          <w:sz w:val="24"/>
          <w:szCs w:val="24"/>
        </w:rPr>
        <w:t xml:space="preserve">                   (Institution)</w:t>
      </w:r>
    </w:p>
    <w:p w14:paraId="6E9B16F8" w14:textId="37099970" w:rsidR="0069510B" w:rsidRDefault="006135F3" w:rsidP="0069510B">
      <w:pPr>
        <w:spacing w:line="480" w:lineRule="auto"/>
        <w:ind w:left="2160" w:firstLine="720"/>
        <w:contextualSpacing/>
        <w:rPr>
          <w:rFonts w:ascii="Times New Roman" w:hAnsi="Times New Roman" w:cs="Times New Roman"/>
          <w:sz w:val="24"/>
          <w:szCs w:val="24"/>
        </w:rPr>
      </w:pPr>
      <w:r>
        <w:rPr>
          <w:rFonts w:ascii="Times New Roman" w:hAnsi="Times New Roman" w:cs="Times New Roman"/>
          <w:sz w:val="24"/>
          <w:szCs w:val="24"/>
        </w:rPr>
        <w:t xml:space="preserve">                    (Course)</w:t>
      </w:r>
    </w:p>
    <w:p w14:paraId="4ECD0A79" w14:textId="51F32C7B" w:rsidR="0069510B" w:rsidRDefault="006135F3" w:rsidP="0069510B">
      <w:pPr>
        <w:spacing w:line="480" w:lineRule="auto"/>
        <w:ind w:left="2160" w:firstLine="720"/>
        <w:contextualSpacing/>
        <w:rPr>
          <w:rFonts w:ascii="Times New Roman" w:hAnsi="Times New Roman" w:cs="Times New Roman"/>
          <w:sz w:val="24"/>
          <w:szCs w:val="24"/>
        </w:rPr>
      </w:pPr>
      <w:r>
        <w:rPr>
          <w:rFonts w:ascii="Times New Roman" w:hAnsi="Times New Roman" w:cs="Times New Roman"/>
          <w:sz w:val="24"/>
          <w:szCs w:val="24"/>
        </w:rPr>
        <w:t xml:space="preserve">                     (Date)</w:t>
      </w:r>
    </w:p>
    <w:p w14:paraId="6FF6C597" w14:textId="77777777" w:rsidR="0069510B" w:rsidRDefault="0069510B" w:rsidP="0069510B">
      <w:pPr>
        <w:spacing w:line="480" w:lineRule="auto"/>
        <w:ind w:left="2160" w:firstLine="720"/>
        <w:contextualSpacing/>
        <w:rPr>
          <w:rFonts w:ascii="Times New Roman" w:hAnsi="Times New Roman" w:cs="Times New Roman"/>
          <w:sz w:val="24"/>
          <w:szCs w:val="24"/>
        </w:rPr>
      </w:pPr>
    </w:p>
    <w:p w14:paraId="502468B8" w14:textId="77777777" w:rsidR="0069510B" w:rsidRDefault="0069510B" w:rsidP="0069510B">
      <w:pPr>
        <w:spacing w:line="480" w:lineRule="auto"/>
        <w:ind w:left="2160" w:firstLine="720"/>
        <w:contextualSpacing/>
        <w:rPr>
          <w:rFonts w:ascii="Times New Roman" w:hAnsi="Times New Roman" w:cs="Times New Roman"/>
          <w:sz w:val="24"/>
          <w:szCs w:val="24"/>
        </w:rPr>
      </w:pPr>
    </w:p>
    <w:p w14:paraId="5E221069" w14:textId="77777777" w:rsidR="0069510B" w:rsidRDefault="0069510B" w:rsidP="0069510B">
      <w:pPr>
        <w:spacing w:line="480" w:lineRule="auto"/>
        <w:ind w:left="2160" w:firstLine="720"/>
        <w:contextualSpacing/>
        <w:rPr>
          <w:rFonts w:ascii="Times New Roman" w:hAnsi="Times New Roman" w:cs="Times New Roman"/>
          <w:sz w:val="24"/>
          <w:szCs w:val="24"/>
        </w:rPr>
      </w:pPr>
    </w:p>
    <w:p w14:paraId="30FF2932" w14:textId="77777777" w:rsidR="0069510B" w:rsidRDefault="0069510B" w:rsidP="0069510B">
      <w:pPr>
        <w:spacing w:line="480" w:lineRule="auto"/>
        <w:ind w:left="2160" w:firstLine="720"/>
        <w:contextualSpacing/>
        <w:rPr>
          <w:rFonts w:ascii="Times New Roman" w:hAnsi="Times New Roman" w:cs="Times New Roman"/>
          <w:sz w:val="24"/>
          <w:szCs w:val="24"/>
        </w:rPr>
      </w:pPr>
    </w:p>
    <w:p w14:paraId="6400E4DB" w14:textId="77777777" w:rsidR="0069510B" w:rsidRDefault="0069510B" w:rsidP="0069510B">
      <w:pPr>
        <w:spacing w:line="480" w:lineRule="auto"/>
        <w:ind w:left="2160" w:firstLine="720"/>
        <w:contextualSpacing/>
        <w:rPr>
          <w:rFonts w:ascii="Times New Roman" w:hAnsi="Times New Roman" w:cs="Times New Roman"/>
          <w:sz w:val="24"/>
          <w:szCs w:val="24"/>
        </w:rPr>
      </w:pPr>
    </w:p>
    <w:p w14:paraId="0F636C75" w14:textId="7FE763A9" w:rsidR="0069510B" w:rsidRDefault="006135F3" w:rsidP="0069510B">
      <w:pPr>
        <w:spacing w:line="480" w:lineRule="auto"/>
        <w:ind w:left="2160"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BE235B">
        <w:rPr>
          <w:rFonts w:ascii="Times New Roman" w:hAnsi="Times New Roman" w:cs="Times New Roman"/>
          <w:sz w:val="24"/>
          <w:szCs w:val="24"/>
        </w:rPr>
        <w:t>International Strategies</w:t>
      </w:r>
    </w:p>
    <w:p w14:paraId="33A520CC" w14:textId="233676E7" w:rsidR="00BE235B" w:rsidRDefault="006135F3" w:rsidP="00BE235B">
      <w:pPr>
        <w:spacing w:line="480" w:lineRule="auto"/>
        <w:ind w:left="2880"/>
        <w:contextualSpacing/>
        <w:rPr>
          <w:rFonts w:ascii="Times New Roman" w:hAnsi="Times New Roman" w:cs="Times New Roman"/>
          <w:b/>
          <w:bCs/>
          <w:sz w:val="24"/>
          <w:szCs w:val="24"/>
        </w:rPr>
      </w:pPr>
      <w:r w:rsidRPr="00BE235B">
        <w:rPr>
          <w:rFonts w:ascii="Times New Roman" w:hAnsi="Times New Roman" w:cs="Times New Roman"/>
          <w:b/>
          <w:bCs/>
          <w:sz w:val="24"/>
          <w:szCs w:val="24"/>
        </w:rPr>
        <w:t xml:space="preserve">               Introduction</w:t>
      </w:r>
    </w:p>
    <w:p w14:paraId="27AD3A64" w14:textId="0842BC10" w:rsidR="0068759F" w:rsidRDefault="006135F3" w:rsidP="002A27D7">
      <w:pPr>
        <w:spacing w:line="480" w:lineRule="auto"/>
        <w:ind w:firstLine="720"/>
        <w:contextualSpacing/>
        <w:jc w:val="both"/>
        <w:rPr>
          <w:rFonts w:ascii="Times New Roman" w:hAnsi="Times New Roman" w:cs="Times New Roman"/>
          <w:sz w:val="24"/>
          <w:szCs w:val="24"/>
        </w:rPr>
      </w:pPr>
      <w:r w:rsidRPr="00F1383D">
        <w:rPr>
          <w:rFonts w:ascii="Times New Roman" w:hAnsi="Times New Roman" w:cs="Times New Roman"/>
          <w:sz w:val="24"/>
          <w:szCs w:val="24"/>
        </w:rPr>
        <w:t>In</w:t>
      </w:r>
      <w:r>
        <w:rPr>
          <w:rFonts w:ascii="Times New Roman" w:hAnsi="Times New Roman" w:cs="Times New Roman"/>
          <w:sz w:val="24"/>
          <w:szCs w:val="24"/>
        </w:rPr>
        <w:t>ternational Strategy is based on the actions that revolve around multinational corporations in the private sector. It is an international plan specific to a company where the ultimate goal is commerce and global expansion. The</w:t>
      </w:r>
      <w:r>
        <w:rPr>
          <w:rFonts w:ascii="Times New Roman" w:hAnsi="Times New Roman" w:cs="Times New Roman"/>
          <w:sz w:val="24"/>
          <w:szCs w:val="24"/>
        </w:rPr>
        <w:t xml:space="preserve"> international Strategy also refers to doing business activities across nations globally, based on home market resources. It is a business model that tests</w:t>
      </w:r>
      <w:r w:rsidR="002A27D7">
        <w:rPr>
          <w:rFonts w:ascii="Times New Roman" w:hAnsi="Times New Roman" w:cs="Times New Roman"/>
          <w:sz w:val="24"/>
          <w:szCs w:val="24"/>
        </w:rPr>
        <w:t xml:space="preserve">. </w:t>
      </w:r>
      <w:r>
        <w:rPr>
          <w:rFonts w:ascii="Times New Roman" w:hAnsi="Times New Roman" w:cs="Times New Roman"/>
          <w:sz w:val="24"/>
          <w:szCs w:val="24"/>
        </w:rPr>
        <w:t>Which markets globally are acceptable to domestic products. The use of international Strategy means</w:t>
      </w:r>
      <w:r>
        <w:rPr>
          <w:rFonts w:ascii="Times New Roman" w:hAnsi="Times New Roman" w:cs="Times New Roman"/>
          <w:sz w:val="24"/>
          <w:szCs w:val="24"/>
        </w:rPr>
        <w:t xml:space="preserve"> </w:t>
      </w:r>
      <w:r w:rsidR="002A27D7">
        <w:rPr>
          <w:rFonts w:ascii="Times New Roman" w:hAnsi="Times New Roman" w:cs="Times New Roman"/>
          <w:sz w:val="24"/>
          <w:szCs w:val="24"/>
        </w:rPr>
        <w:t xml:space="preserve">focusing on foreign markets in terms of goods and services exported in the markets. </w:t>
      </w:r>
      <w:r w:rsidR="001A2869">
        <w:rPr>
          <w:rFonts w:ascii="Times New Roman" w:hAnsi="Times New Roman" w:cs="Times New Roman"/>
          <w:sz w:val="24"/>
          <w:szCs w:val="24"/>
        </w:rPr>
        <w:t>According to (</w:t>
      </w:r>
      <w:r w:rsidR="001A2869" w:rsidRPr="00F4566E">
        <w:rPr>
          <w:rFonts w:ascii="Times New Roman" w:hAnsi="Times New Roman" w:cs="Times New Roman"/>
          <w:sz w:val="24"/>
          <w:szCs w:val="24"/>
        </w:rPr>
        <w:t xml:space="preserve">Tulung </w:t>
      </w:r>
      <w:r w:rsidR="001A2869">
        <w:rPr>
          <w:rFonts w:ascii="Times New Roman" w:hAnsi="Times New Roman" w:cs="Times New Roman"/>
          <w:sz w:val="24"/>
          <w:szCs w:val="24"/>
        </w:rPr>
        <w:t xml:space="preserve">2017), the firm's international strategies and availability of resources are necessary for the use of different types of policies. </w:t>
      </w:r>
      <w:r w:rsidR="002A27D7">
        <w:rPr>
          <w:rFonts w:ascii="Times New Roman" w:hAnsi="Times New Roman" w:cs="Times New Roman"/>
          <w:sz w:val="24"/>
          <w:szCs w:val="24"/>
        </w:rPr>
        <w:t>International plans are categorized into three. Global, transnational, and multi-domestic Strategy.</w:t>
      </w:r>
    </w:p>
    <w:p w14:paraId="74C56FCB" w14:textId="08AEAEE0" w:rsidR="002A27D7" w:rsidRDefault="006135F3" w:rsidP="00A467D0">
      <w:pPr>
        <w:spacing w:line="480" w:lineRule="auto"/>
        <w:ind w:left="3600"/>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Multi domestic </w:t>
      </w:r>
      <w:r w:rsidRPr="00A467D0">
        <w:rPr>
          <w:rFonts w:ascii="Times New Roman" w:hAnsi="Times New Roman" w:cs="Times New Roman"/>
          <w:b/>
          <w:bCs/>
          <w:sz w:val="24"/>
          <w:szCs w:val="24"/>
        </w:rPr>
        <w:t>Strategy</w:t>
      </w:r>
    </w:p>
    <w:p w14:paraId="30CB2C54" w14:textId="71D14E0D" w:rsidR="00A467D0" w:rsidRDefault="006135F3" w:rsidP="009C32F2">
      <w:pPr>
        <w:spacing w:line="480" w:lineRule="auto"/>
        <w:ind w:firstLine="720"/>
        <w:contextualSpacing/>
        <w:jc w:val="both"/>
        <w:rPr>
          <w:rFonts w:ascii="Times New Roman" w:hAnsi="Times New Roman" w:cs="Times New Roman"/>
          <w:sz w:val="24"/>
          <w:szCs w:val="24"/>
        </w:rPr>
      </w:pPr>
      <w:r w:rsidRPr="00FB0484">
        <w:rPr>
          <w:rFonts w:ascii="Times New Roman" w:hAnsi="Times New Roman" w:cs="Times New Roman"/>
          <w:sz w:val="24"/>
          <w:szCs w:val="24"/>
        </w:rPr>
        <w:t xml:space="preserve">It </w:t>
      </w:r>
      <w:r>
        <w:rPr>
          <w:rFonts w:ascii="Times New Roman" w:hAnsi="Times New Roman" w:cs="Times New Roman"/>
          <w:sz w:val="24"/>
          <w:szCs w:val="24"/>
        </w:rPr>
        <w:t xml:space="preserve">is an international strategy that focuses on commercial effort and advertising the local market's needs instead of focusing on a global or universal approach. A business establishes its presence </w:t>
      </w:r>
      <w:r w:rsidR="003450D7">
        <w:rPr>
          <w:rFonts w:ascii="Times New Roman" w:hAnsi="Times New Roman" w:cs="Times New Roman"/>
          <w:sz w:val="24"/>
          <w:szCs w:val="24"/>
        </w:rPr>
        <w:t>in foreign exchange and promotes its product to the local customers. Companies that adopt thes</w:t>
      </w:r>
      <w:r w:rsidR="009C32F2">
        <w:rPr>
          <w:rFonts w:ascii="Times New Roman" w:hAnsi="Times New Roman" w:cs="Times New Roman"/>
          <w:sz w:val="24"/>
          <w:szCs w:val="24"/>
        </w:rPr>
        <w:t xml:space="preserve">e </w:t>
      </w:r>
      <w:r w:rsidR="003450D7">
        <w:rPr>
          <w:rFonts w:ascii="Times New Roman" w:hAnsi="Times New Roman" w:cs="Times New Roman"/>
          <w:sz w:val="24"/>
          <w:szCs w:val="24"/>
        </w:rPr>
        <w:t>strategies engage with cultural traits, international customs, and traditions.</w:t>
      </w:r>
      <w:r w:rsidR="0002674C">
        <w:rPr>
          <w:rFonts w:ascii="Times New Roman" w:hAnsi="Times New Roman" w:cs="Times New Roman"/>
          <w:sz w:val="24"/>
          <w:szCs w:val="24"/>
        </w:rPr>
        <w:t xml:space="preserve"> This Strategy focuses on the competition between countries and maximizes the response given locally. </w:t>
      </w:r>
      <w:r w:rsidR="003450D7">
        <w:rPr>
          <w:rFonts w:ascii="Times New Roman" w:hAnsi="Times New Roman" w:cs="Times New Roman"/>
          <w:sz w:val="24"/>
          <w:szCs w:val="24"/>
        </w:rPr>
        <w:t xml:space="preserve">The </w:t>
      </w:r>
      <w:r w:rsidR="0002674C">
        <w:rPr>
          <w:rFonts w:ascii="Times New Roman" w:hAnsi="Times New Roman" w:cs="Times New Roman"/>
          <w:sz w:val="24"/>
          <w:szCs w:val="24"/>
        </w:rPr>
        <w:t xml:space="preserve">Strategy is mostly used by food and beverage companies like </w:t>
      </w:r>
      <w:r w:rsidR="008C4615">
        <w:rPr>
          <w:rFonts w:ascii="Times New Roman" w:hAnsi="Times New Roman" w:cs="Times New Roman"/>
          <w:sz w:val="24"/>
          <w:szCs w:val="24"/>
        </w:rPr>
        <w:t xml:space="preserve">yum </w:t>
      </w:r>
      <w:r w:rsidR="0002674C">
        <w:rPr>
          <w:rFonts w:ascii="Times New Roman" w:hAnsi="Times New Roman" w:cs="Times New Roman"/>
          <w:sz w:val="24"/>
          <w:szCs w:val="24"/>
        </w:rPr>
        <w:t>(</w:t>
      </w:r>
      <w:hyperlink w:history="1">
        <w:r w:rsidR="008C4615" w:rsidRPr="00BD56C3">
          <w:rPr>
            <w:rStyle w:val="Hyperlink"/>
            <w:rFonts w:ascii="Times New Roman" w:hAnsi="Times New Roman" w:cs="Times New Roman"/>
            <w:sz w:val="24"/>
            <w:szCs w:val="24"/>
          </w:rPr>
          <w:t>www.yum.com, KFC</w:t>
        </w:r>
      </w:hyperlink>
      <w:r w:rsidR="008C4615">
        <w:rPr>
          <w:rFonts w:ascii="Times New Roman" w:hAnsi="Times New Roman" w:cs="Times New Roman"/>
          <w:sz w:val="24"/>
          <w:szCs w:val="24"/>
        </w:rPr>
        <w:t xml:space="preserve">, pizza hut). The company pursues the Strategy by localizing as much as possible. The firm uses many models to open restaurants, and whenever it has locations, it adapts to </w:t>
      </w:r>
      <w:r w:rsidR="009C32F2">
        <w:rPr>
          <w:rFonts w:ascii="Times New Roman" w:hAnsi="Times New Roman" w:cs="Times New Roman"/>
          <w:sz w:val="24"/>
          <w:szCs w:val="24"/>
        </w:rPr>
        <w:t xml:space="preserve">local taste. For example, in </w:t>
      </w:r>
      <w:r w:rsidR="009C32F2">
        <w:rPr>
          <w:rFonts w:ascii="Times New Roman" w:hAnsi="Times New Roman" w:cs="Times New Roman"/>
          <w:sz w:val="24"/>
          <w:szCs w:val="24"/>
        </w:rPr>
        <w:lastRenderedPageBreak/>
        <w:t>Japan, KFC sells strips; in England, it sells potatoes. This is how the company adopts the Strategy, amongst many other ways.</w:t>
      </w:r>
    </w:p>
    <w:p w14:paraId="71112599" w14:textId="77777777" w:rsidR="00BF6680" w:rsidRDefault="00BF6680" w:rsidP="009C32F2">
      <w:pPr>
        <w:spacing w:line="480" w:lineRule="auto"/>
        <w:ind w:left="2880" w:firstLine="720"/>
        <w:contextualSpacing/>
        <w:jc w:val="both"/>
        <w:rPr>
          <w:rFonts w:ascii="Times New Roman" w:hAnsi="Times New Roman" w:cs="Times New Roman"/>
          <w:b/>
          <w:bCs/>
          <w:sz w:val="24"/>
          <w:szCs w:val="24"/>
        </w:rPr>
      </w:pPr>
    </w:p>
    <w:p w14:paraId="543BCD37" w14:textId="77777777" w:rsidR="00BF6680" w:rsidRDefault="00BF6680" w:rsidP="009C32F2">
      <w:pPr>
        <w:spacing w:line="480" w:lineRule="auto"/>
        <w:ind w:left="2880" w:firstLine="720"/>
        <w:contextualSpacing/>
        <w:jc w:val="both"/>
        <w:rPr>
          <w:rFonts w:ascii="Times New Roman" w:hAnsi="Times New Roman" w:cs="Times New Roman"/>
          <w:b/>
          <w:bCs/>
          <w:sz w:val="24"/>
          <w:szCs w:val="24"/>
        </w:rPr>
      </w:pPr>
    </w:p>
    <w:p w14:paraId="05AC4076" w14:textId="39DC51D3" w:rsidR="009C32F2" w:rsidRDefault="006135F3" w:rsidP="009C32F2">
      <w:pPr>
        <w:spacing w:line="480" w:lineRule="auto"/>
        <w:ind w:left="2880" w:firstLine="720"/>
        <w:contextualSpacing/>
        <w:jc w:val="both"/>
        <w:rPr>
          <w:rFonts w:ascii="Times New Roman" w:hAnsi="Times New Roman" w:cs="Times New Roman"/>
          <w:b/>
          <w:bCs/>
          <w:sz w:val="24"/>
          <w:szCs w:val="24"/>
        </w:rPr>
      </w:pPr>
      <w:r w:rsidRPr="009C32F2">
        <w:rPr>
          <w:rFonts w:ascii="Times New Roman" w:hAnsi="Times New Roman" w:cs="Times New Roman"/>
          <w:b/>
          <w:bCs/>
          <w:sz w:val="24"/>
          <w:szCs w:val="24"/>
        </w:rPr>
        <w:t>Global Strategy</w:t>
      </w:r>
    </w:p>
    <w:p w14:paraId="303EA7EE" w14:textId="59BFC902" w:rsidR="009C32F2" w:rsidRPr="00F4566E" w:rsidRDefault="006135F3" w:rsidP="00F4566E">
      <w:pPr>
        <w:spacing w:line="480" w:lineRule="auto"/>
        <w:ind w:firstLine="720"/>
        <w:jc w:val="both"/>
        <w:rPr>
          <w:rFonts w:ascii="Times New Roman" w:hAnsi="Times New Roman" w:cs="Times New Roman"/>
          <w:sz w:val="24"/>
          <w:szCs w:val="24"/>
        </w:rPr>
      </w:pPr>
      <w:r w:rsidRPr="00F4566E">
        <w:rPr>
          <w:rFonts w:ascii="Times New Roman" w:hAnsi="Times New Roman" w:cs="Times New Roman"/>
          <w:sz w:val="24"/>
          <w:szCs w:val="24"/>
        </w:rPr>
        <w:t xml:space="preserve">This Strategy is controlled and centralized by a local office and then maximize its global </w:t>
      </w:r>
      <w:r w:rsidRPr="00F4566E">
        <w:rPr>
          <w:rFonts w:ascii="Times New Roman" w:hAnsi="Times New Roman" w:cs="Times New Roman"/>
          <w:sz w:val="24"/>
          <w:szCs w:val="24"/>
        </w:rPr>
        <w:t>efficiency. Goods and services are more standardized to the local market.</w:t>
      </w:r>
      <w:r w:rsidR="00AB41C2" w:rsidRPr="00F4566E">
        <w:rPr>
          <w:rFonts w:ascii="Times New Roman" w:hAnsi="Times New Roman" w:cs="Times New Roman"/>
          <w:sz w:val="24"/>
          <w:szCs w:val="24"/>
        </w:rPr>
        <w:t xml:space="preserve"> Global Strategy focus on the company selling the same products and services in the same way all over the whole planet in different countries. It offers economies of scale and provides excellent opportunities to utilize innovations developed in one country in different markets.  CEMEX, </w:t>
      </w:r>
      <w:hyperlink r:id="rId7" w:history="1">
        <w:r w:rsidR="00AB41C2" w:rsidRPr="00F4566E">
          <w:rPr>
            <w:rStyle w:val="Hyperlink"/>
            <w:rFonts w:ascii="Times New Roman" w:hAnsi="Times New Roman" w:cs="Times New Roman"/>
            <w:sz w:val="24"/>
            <w:szCs w:val="24"/>
          </w:rPr>
          <w:t>www.cemex.com</w:t>
        </w:r>
      </w:hyperlink>
      <w:r w:rsidR="00AB41C2" w:rsidRPr="00F4566E">
        <w:rPr>
          <w:rFonts w:ascii="Times New Roman" w:hAnsi="Times New Roman" w:cs="Times New Roman"/>
          <w:sz w:val="24"/>
          <w:szCs w:val="24"/>
        </w:rPr>
        <w:t xml:space="preserve"> accessed in 2011, is one of the companies that has adopted a global Strategy. It uses the internet to lower the cost and has taken advantage of economies of scale. </w:t>
      </w:r>
      <w:r w:rsidR="00BF6680" w:rsidRPr="00F4566E">
        <w:rPr>
          <w:rFonts w:ascii="Times New Roman" w:hAnsi="Times New Roman" w:cs="Times New Roman"/>
          <w:sz w:val="24"/>
          <w:szCs w:val="24"/>
        </w:rPr>
        <w:t>It has also used the Strategy in sharing the resources and cooperation and coordination across the countries.</w:t>
      </w:r>
    </w:p>
    <w:p w14:paraId="2D8F44F8" w14:textId="3165EAF9" w:rsidR="00BF6680" w:rsidRDefault="006135F3" w:rsidP="00BF6680">
      <w:pPr>
        <w:spacing w:line="480" w:lineRule="auto"/>
        <w:ind w:firstLine="720"/>
        <w:contextualSpacing/>
        <w:jc w:val="both"/>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F6680">
        <w:rPr>
          <w:rFonts w:ascii="Times New Roman" w:hAnsi="Times New Roman" w:cs="Times New Roman"/>
          <w:b/>
          <w:bCs/>
          <w:sz w:val="24"/>
          <w:szCs w:val="24"/>
        </w:rPr>
        <w:t>Transitional Strategy</w:t>
      </w:r>
    </w:p>
    <w:p w14:paraId="2DF4142C" w14:textId="3ADA8EFD" w:rsidR="00BF6680" w:rsidRDefault="006135F3" w:rsidP="00F4566E">
      <w:pPr>
        <w:spacing w:line="480" w:lineRule="auto"/>
        <w:ind w:firstLine="720"/>
        <w:contextualSpacing/>
        <w:jc w:val="both"/>
        <w:rPr>
          <w:rFonts w:ascii="Times New Roman" w:hAnsi="Times New Roman" w:cs="Times New Roman"/>
          <w:sz w:val="24"/>
          <w:szCs w:val="24"/>
        </w:rPr>
      </w:pPr>
      <w:r w:rsidRPr="00BF6680">
        <w:rPr>
          <w:rFonts w:ascii="Times New Roman" w:hAnsi="Times New Roman" w:cs="Times New Roman"/>
          <w:sz w:val="24"/>
          <w:szCs w:val="24"/>
        </w:rPr>
        <w:t xml:space="preserve">This </w:t>
      </w:r>
      <w:r>
        <w:rPr>
          <w:rFonts w:ascii="Times New Roman" w:hAnsi="Times New Roman" w:cs="Times New Roman"/>
          <w:sz w:val="24"/>
          <w:szCs w:val="24"/>
        </w:rPr>
        <w:t>Strategy combines the best of global and multi-domes</w:t>
      </w:r>
      <w:r>
        <w:rPr>
          <w:rFonts w:ascii="Times New Roman" w:hAnsi="Times New Roman" w:cs="Times New Roman"/>
          <w:sz w:val="24"/>
          <w:szCs w:val="24"/>
        </w:rPr>
        <w:t>tic Strategy to get both local and global responsiveness. It is highly appropriate and desirable. However, fulfilling the goals of coordination and flexibility becomes a challenge</w:t>
      </w:r>
      <w:r w:rsidR="00410796">
        <w:rPr>
          <w:rFonts w:ascii="Times New Roman" w:hAnsi="Times New Roman" w:cs="Times New Roman"/>
          <w:sz w:val="24"/>
          <w:szCs w:val="24"/>
        </w:rPr>
        <w:t xml:space="preserve">. Hence firms have to balance opposing global and local purposes. BMW and Ford motor are examples of firms that have adopted a transnational strategy </w:t>
      </w:r>
      <w:r w:rsidR="00F4566E">
        <w:rPr>
          <w:rFonts w:ascii="Times New Roman" w:hAnsi="Times New Roman" w:cs="Times New Roman"/>
          <w:sz w:val="24"/>
          <w:szCs w:val="24"/>
        </w:rPr>
        <w:t>(</w:t>
      </w:r>
      <w:hyperlink r:id="rId8" w:history="1">
        <w:r w:rsidR="00F4566E" w:rsidRPr="00BD56C3">
          <w:rPr>
            <w:rStyle w:val="Hyperlink"/>
            <w:rFonts w:ascii="Times New Roman" w:hAnsi="Times New Roman" w:cs="Times New Roman"/>
            <w:sz w:val="24"/>
            <w:szCs w:val="24"/>
          </w:rPr>
          <w:t>www.ford.co.uk/ford</w:t>
        </w:r>
      </w:hyperlink>
      <w:r w:rsidR="00F4566E">
        <w:rPr>
          <w:rFonts w:ascii="Times New Roman" w:hAnsi="Times New Roman" w:cs="Times New Roman"/>
          <w:sz w:val="24"/>
          <w:szCs w:val="24"/>
        </w:rPr>
        <w:t>,corporate.ford.com/articles.html)</w:t>
      </w:r>
      <w:r w:rsidR="00410796">
        <w:rPr>
          <w:rFonts w:ascii="Times New Roman" w:hAnsi="Times New Roman" w:cs="Times New Roman"/>
          <w:sz w:val="24"/>
          <w:szCs w:val="24"/>
        </w:rPr>
        <w:t xml:space="preserve">. They manufacture one core car that will sell globally. The Strategy lowers the development cost because instead of producing different cars for different countries, the company will sell the same car in all </w:t>
      </w:r>
      <w:r w:rsidR="00410796">
        <w:rPr>
          <w:rFonts w:ascii="Times New Roman" w:hAnsi="Times New Roman" w:cs="Times New Roman"/>
          <w:sz w:val="24"/>
          <w:szCs w:val="24"/>
        </w:rPr>
        <w:lastRenderedPageBreak/>
        <w:t xml:space="preserve">markets. </w:t>
      </w:r>
      <w:r w:rsidR="00AC1BD5">
        <w:rPr>
          <w:rFonts w:ascii="Times New Roman" w:hAnsi="Times New Roman" w:cs="Times New Roman"/>
          <w:sz w:val="24"/>
          <w:szCs w:val="24"/>
        </w:rPr>
        <w:t>Transnational Strategy is a motivation of global and international entrepreneurship (</w:t>
      </w:r>
      <w:r w:rsidR="00AC1BD5" w:rsidRPr="00AC1BD5">
        <w:rPr>
          <w:rFonts w:ascii="Times New Roman" w:hAnsi="Times New Roman" w:cs="Times New Roman"/>
          <w:sz w:val="24"/>
          <w:szCs w:val="24"/>
        </w:rPr>
        <w:t>Dimitratos</w:t>
      </w:r>
      <w:r w:rsidR="00AC1BD5">
        <w:rPr>
          <w:rFonts w:ascii="Times New Roman" w:hAnsi="Times New Roman" w:cs="Times New Roman"/>
          <w:sz w:val="24"/>
          <w:szCs w:val="24"/>
        </w:rPr>
        <w:t xml:space="preserve"> et al., 2016)</w:t>
      </w:r>
      <w:r w:rsidR="00410796">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1E7B1451" w14:textId="24AE7C5F" w:rsidR="00F4566E" w:rsidRDefault="006135F3" w:rsidP="00F4566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640CAEAD" w14:textId="060D5E2B" w:rsidR="00F4566E" w:rsidRPr="00BF6680" w:rsidRDefault="006135F3" w:rsidP="00F4566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76141AA" w14:textId="77777777" w:rsidR="0069510B" w:rsidRPr="0069510B" w:rsidRDefault="0069510B" w:rsidP="00AC1BD5">
      <w:pPr>
        <w:spacing w:line="480" w:lineRule="auto"/>
        <w:contextualSpacing/>
        <w:rPr>
          <w:rFonts w:ascii="Times New Roman" w:hAnsi="Times New Roman" w:cs="Times New Roman"/>
          <w:b/>
          <w:bCs/>
          <w:sz w:val="24"/>
          <w:szCs w:val="24"/>
        </w:rPr>
      </w:pPr>
    </w:p>
    <w:p w14:paraId="28DA713B" w14:textId="0DC42B99" w:rsidR="00AC1BD5" w:rsidRDefault="006135F3" w:rsidP="00AC1BD5">
      <w:pPr>
        <w:spacing w:line="480" w:lineRule="auto"/>
        <w:ind w:left="2160" w:firstLine="720"/>
        <w:contextualSpacing/>
        <w:rPr>
          <w:rFonts w:ascii="Times New Roman" w:hAnsi="Times New Roman" w:cs="Times New Roman"/>
          <w:sz w:val="24"/>
          <w:szCs w:val="24"/>
        </w:rPr>
      </w:pPr>
      <w:r>
        <w:rPr>
          <w:rFonts w:ascii="Times New Roman" w:hAnsi="Times New Roman" w:cs="Times New Roman"/>
          <w:b/>
          <w:bCs/>
          <w:sz w:val="24"/>
          <w:szCs w:val="24"/>
        </w:rPr>
        <w:t>References</w:t>
      </w:r>
    </w:p>
    <w:p w14:paraId="0F8F427C" w14:textId="1E9A8484" w:rsidR="0069510B" w:rsidRDefault="006135F3" w:rsidP="00AC1BD5">
      <w:pPr>
        <w:spacing w:line="480" w:lineRule="auto"/>
        <w:contextualSpacing/>
        <w:rPr>
          <w:rFonts w:ascii="Times New Roman" w:hAnsi="Times New Roman" w:cs="Times New Roman"/>
          <w:sz w:val="24"/>
          <w:szCs w:val="24"/>
        </w:rPr>
      </w:pPr>
      <w:r w:rsidRPr="00AC1BD5">
        <w:rPr>
          <w:rFonts w:ascii="Times New Roman" w:hAnsi="Times New Roman" w:cs="Times New Roman"/>
          <w:sz w:val="24"/>
          <w:szCs w:val="24"/>
        </w:rPr>
        <w:t>Dimitratos</w:t>
      </w:r>
      <w:r w:rsidRPr="00AC1BD5">
        <w:rPr>
          <w:rFonts w:ascii="Times New Roman" w:hAnsi="Times New Roman" w:cs="Times New Roman"/>
          <w:sz w:val="24"/>
          <w:szCs w:val="24"/>
        </w:rPr>
        <w:t>, P., Buck, T., Fletcher, M., &amp; Li, N. (2016). The motivation of international entrepreneurship: The case of Chinese transnational entrepreneurs. International</w:t>
      </w:r>
      <w:r w:rsidRPr="00C90D6B">
        <w:rPr>
          <w:rFonts w:ascii="Times New Roman" w:hAnsi="Times New Roman" w:cs="Times New Roman"/>
          <w:b/>
          <w:bCs/>
          <w:sz w:val="24"/>
          <w:szCs w:val="24"/>
        </w:rPr>
        <w:t xml:space="preserve"> </w:t>
      </w:r>
      <w:r w:rsidRPr="00AC1BD5">
        <w:rPr>
          <w:rFonts w:ascii="Times New Roman" w:hAnsi="Times New Roman" w:cs="Times New Roman"/>
          <w:sz w:val="24"/>
          <w:szCs w:val="24"/>
        </w:rPr>
        <w:t>business</w:t>
      </w:r>
      <w:r w:rsidR="00AC1BD5">
        <w:rPr>
          <w:rFonts w:ascii="Times New Roman" w:hAnsi="Times New Roman" w:cs="Times New Roman"/>
          <w:sz w:val="24"/>
          <w:szCs w:val="24"/>
        </w:rPr>
        <w:tab/>
      </w:r>
      <w:r w:rsidRPr="00AC1BD5">
        <w:rPr>
          <w:rFonts w:ascii="Times New Roman" w:hAnsi="Times New Roman" w:cs="Times New Roman"/>
          <w:sz w:val="24"/>
          <w:szCs w:val="24"/>
        </w:rPr>
        <w:t>review, 25(5), 1103-1113.</w:t>
      </w:r>
    </w:p>
    <w:p w14:paraId="3CE0FEC4" w14:textId="77777777" w:rsidR="00AC1BD5" w:rsidRPr="00F4566E" w:rsidRDefault="006135F3" w:rsidP="00AC1BD5">
      <w:pPr>
        <w:rPr>
          <w:rFonts w:ascii="Times New Roman" w:hAnsi="Times New Roman" w:cs="Times New Roman"/>
          <w:sz w:val="24"/>
          <w:szCs w:val="24"/>
        </w:rPr>
      </w:pPr>
      <w:r w:rsidRPr="00F4566E">
        <w:rPr>
          <w:rFonts w:ascii="Times New Roman" w:hAnsi="Times New Roman" w:cs="Times New Roman"/>
          <w:sz w:val="24"/>
          <w:szCs w:val="24"/>
        </w:rPr>
        <w:t>Tulung</w:t>
      </w:r>
      <w:r w:rsidRPr="00F4566E">
        <w:rPr>
          <w:rFonts w:ascii="Times New Roman" w:hAnsi="Times New Roman" w:cs="Times New Roman"/>
          <w:sz w:val="24"/>
          <w:szCs w:val="24"/>
        </w:rPr>
        <w:t xml:space="preserve">, J. E. (2017). Resource Availability and Firm’s International Strategy as Key </w:t>
      </w:r>
      <w:r>
        <w:rPr>
          <w:rFonts w:ascii="Times New Roman" w:hAnsi="Times New Roman" w:cs="Times New Roman"/>
          <w:sz w:val="24"/>
          <w:szCs w:val="24"/>
        </w:rPr>
        <w:tab/>
      </w:r>
      <w:r w:rsidRPr="00F4566E">
        <w:rPr>
          <w:rFonts w:ascii="Times New Roman" w:hAnsi="Times New Roman" w:cs="Times New Roman"/>
          <w:sz w:val="24"/>
          <w:szCs w:val="24"/>
        </w:rPr>
        <w:t>Determinants Of Entry Mode Choice. Jurnal Aplikasi Manajemen, 15(1), 160-168.</w:t>
      </w:r>
    </w:p>
    <w:p w14:paraId="4F0639B7" w14:textId="77777777" w:rsidR="00AC1BD5" w:rsidRPr="00AC1BD5" w:rsidRDefault="00AC1BD5" w:rsidP="00AC1BD5">
      <w:pPr>
        <w:spacing w:line="480" w:lineRule="auto"/>
        <w:contextualSpacing/>
        <w:rPr>
          <w:rFonts w:ascii="Times New Roman" w:hAnsi="Times New Roman" w:cs="Times New Roman"/>
          <w:sz w:val="24"/>
          <w:szCs w:val="24"/>
        </w:rPr>
      </w:pPr>
    </w:p>
    <w:p w14:paraId="56F31E85" w14:textId="60FF1184" w:rsidR="00F4566E" w:rsidRDefault="00F4566E" w:rsidP="00AC1BD5">
      <w:pPr>
        <w:rPr>
          <w:rFonts w:ascii="Times New Roman" w:hAnsi="Times New Roman" w:cs="Times New Roman"/>
          <w:b/>
          <w:bCs/>
          <w:sz w:val="24"/>
          <w:szCs w:val="24"/>
        </w:rPr>
      </w:pPr>
    </w:p>
    <w:sectPr w:rsidR="00F4566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100867" w14:textId="77777777" w:rsidR="00000000" w:rsidRDefault="006135F3">
      <w:pPr>
        <w:spacing w:after="0" w:line="240" w:lineRule="auto"/>
      </w:pPr>
      <w:r>
        <w:separator/>
      </w:r>
    </w:p>
  </w:endnote>
  <w:endnote w:type="continuationSeparator" w:id="0">
    <w:p w14:paraId="48FD7F6B" w14:textId="77777777" w:rsidR="00000000" w:rsidRDefault="00613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932EBB" w14:textId="77777777" w:rsidR="00000000" w:rsidRDefault="006135F3">
      <w:pPr>
        <w:spacing w:after="0" w:line="240" w:lineRule="auto"/>
      </w:pPr>
      <w:r>
        <w:separator/>
      </w:r>
    </w:p>
  </w:footnote>
  <w:footnote w:type="continuationSeparator" w:id="0">
    <w:p w14:paraId="5E541854" w14:textId="77777777" w:rsidR="00000000" w:rsidRDefault="006135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79546670"/>
      <w:docPartObj>
        <w:docPartGallery w:val="Page Numbers (Top of Page)"/>
        <w:docPartUnique/>
      </w:docPartObj>
    </w:sdtPr>
    <w:sdtEndPr>
      <w:rPr>
        <w:noProof/>
      </w:rPr>
    </w:sdtEndPr>
    <w:sdtContent>
      <w:p w14:paraId="551D8430" w14:textId="319AC04A" w:rsidR="0069510B" w:rsidRDefault="006135F3" w:rsidP="0069510B">
        <w:pPr>
          <w:pStyle w:val="Header"/>
          <w:jc w:val="right"/>
        </w:pPr>
        <w:r>
          <w:t xml:space="preserve">Running head: </w:t>
        </w:r>
        <w:r w:rsidR="00AC1BD5">
          <w:t xml:space="preserve">GLOBAL </w:t>
        </w:r>
        <w:r>
          <w:t>STRATEGIES</w:t>
        </w:r>
        <w:r>
          <w:tab/>
        </w:r>
        <w:r>
          <w:tab/>
        </w:r>
        <w:r>
          <w:fldChar w:fldCharType="begin"/>
        </w:r>
        <w:r>
          <w:instrText xml:space="preserve"> PAGE   \* MERGEFORMAT </w:instrText>
        </w:r>
        <w:r>
          <w:fldChar w:fldCharType="separate"/>
        </w:r>
        <w:r>
          <w:rPr>
            <w:noProof/>
          </w:rPr>
          <w:t>2</w:t>
        </w:r>
        <w:r>
          <w:rPr>
            <w:noProof/>
          </w:rPr>
          <w:fldChar w:fldCharType="end"/>
        </w:r>
      </w:p>
    </w:sdtContent>
  </w:sdt>
  <w:p w14:paraId="11CCAA56" w14:textId="77777777" w:rsidR="0069510B" w:rsidRDefault="006951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A885EB0"/>
    <w:multiLevelType w:val="hybridMultilevel"/>
    <w:tmpl w:val="9B8E0E8E"/>
    <w:lvl w:ilvl="0" w:tplc="B46AEEFC">
      <w:start w:val="1"/>
      <w:numFmt w:val="decimal"/>
      <w:lvlText w:val="%1."/>
      <w:lvlJc w:val="left"/>
      <w:pPr>
        <w:ind w:left="1440" w:hanging="360"/>
      </w:pPr>
    </w:lvl>
    <w:lvl w:ilvl="1" w:tplc="CA5A9B1E" w:tentative="1">
      <w:start w:val="1"/>
      <w:numFmt w:val="lowerLetter"/>
      <w:lvlText w:val="%2."/>
      <w:lvlJc w:val="left"/>
      <w:pPr>
        <w:ind w:left="2160" w:hanging="360"/>
      </w:pPr>
    </w:lvl>
    <w:lvl w:ilvl="2" w:tplc="5D088448" w:tentative="1">
      <w:start w:val="1"/>
      <w:numFmt w:val="lowerRoman"/>
      <w:lvlText w:val="%3."/>
      <w:lvlJc w:val="right"/>
      <w:pPr>
        <w:ind w:left="2880" w:hanging="180"/>
      </w:pPr>
    </w:lvl>
    <w:lvl w:ilvl="3" w:tplc="6310D8FE" w:tentative="1">
      <w:start w:val="1"/>
      <w:numFmt w:val="decimal"/>
      <w:lvlText w:val="%4."/>
      <w:lvlJc w:val="left"/>
      <w:pPr>
        <w:ind w:left="3600" w:hanging="360"/>
      </w:pPr>
    </w:lvl>
    <w:lvl w:ilvl="4" w:tplc="14486ACA" w:tentative="1">
      <w:start w:val="1"/>
      <w:numFmt w:val="lowerLetter"/>
      <w:lvlText w:val="%5."/>
      <w:lvlJc w:val="left"/>
      <w:pPr>
        <w:ind w:left="4320" w:hanging="360"/>
      </w:pPr>
    </w:lvl>
    <w:lvl w:ilvl="5" w:tplc="634AA118" w:tentative="1">
      <w:start w:val="1"/>
      <w:numFmt w:val="lowerRoman"/>
      <w:lvlText w:val="%6."/>
      <w:lvlJc w:val="right"/>
      <w:pPr>
        <w:ind w:left="5040" w:hanging="180"/>
      </w:pPr>
    </w:lvl>
    <w:lvl w:ilvl="6" w:tplc="A7BEC434" w:tentative="1">
      <w:start w:val="1"/>
      <w:numFmt w:val="decimal"/>
      <w:lvlText w:val="%7."/>
      <w:lvlJc w:val="left"/>
      <w:pPr>
        <w:ind w:left="5760" w:hanging="360"/>
      </w:pPr>
    </w:lvl>
    <w:lvl w:ilvl="7" w:tplc="84D2027C" w:tentative="1">
      <w:start w:val="1"/>
      <w:numFmt w:val="lowerLetter"/>
      <w:lvlText w:val="%8."/>
      <w:lvlJc w:val="left"/>
      <w:pPr>
        <w:ind w:left="6480" w:hanging="360"/>
      </w:pPr>
    </w:lvl>
    <w:lvl w:ilvl="8" w:tplc="C6D0A75E"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10B"/>
    <w:rsid w:val="0002674C"/>
    <w:rsid w:val="00147B57"/>
    <w:rsid w:val="001A2869"/>
    <w:rsid w:val="002A27D7"/>
    <w:rsid w:val="003450D7"/>
    <w:rsid w:val="00410796"/>
    <w:rsid w:val="006135F3"/>
    <w:rsid w:val="0068759F"/>
    <w:rsid w:val="0069510B"/>
    <w:rsid w:val="00876FE7"/>
    <w:rsid w:val="008C4615"/>
    <w:rsid w:val="009C32F2"/>
    <w:rsid w:val="00A467D0"/>
    <w:rsid w:val="00AB41C2"/>
    <w:rsid w:val="00AB4FCC"/>
    <w:rsid w:val="00AC1BD5"/>
    <w:rsid w:val="00BD56C3"/>
    <w:rsid w:val="00BE235B"/>
    <w:rsid w:val="00BF6680"/>
    <w:rsid w:val="00C90D6B"/>
    <w:rsid w:val="00F1383D"/>
    <w:rsid w:val="00F4566E"/>
    <w:rsid w:val="00FB0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22A52D1-281B-4DB4-9E09-A44D60DBC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51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10B"/>
  </w:style>
  <w:style w:type="paragraph" w:styleId="Footer">
    <w:name w:val="footer"/>
    <w:basedOn w:val="Normal"/>
    <w:link w:val="FooterChar"/>
    <w:uiPriority w:val="99"/>
    <w:unhideWhenUsed/>
    <w:rsid w:val="006951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10B"/>
  </w:style>
  <w:style w:type="character" w:styleId="Hyperlink">
    <w:name w:val="Hyperlink"/>
    <w:basedOn w:val="DefaultParagraphFont"/>
    <w:uiPriority w:val="99"/>
    <w:unhideWhenUsed/>
    <w:rsid w:val="008C4615"/>
    <w:rPr>
      <w:color w:val="0563C1" w:themeColor="hyperlink"/>
      <w:u w:val="single"/>
    </w:rPr>
  </w:style>
  <w:style w:type="character" w:customStyle="1" w:styleId="UnresolvedMention1">
    <w:name w:val="Unresolved Mention1"/>
    <w:basedOn w:val="DefaultParagraphFont"/>
    <w:uiPriority w:val="99"/>
    <w:semiHidden/>
    <w:unhideWhenUsed/>
    <w:rsid w:val="008C4615"/>
    <w:rPr>
      <w:color w:val="605E5C"/>
      <w:shd w:val="clear" w:color="auto" w:fill="E1DFDD"/>
    </w:rPr>
  </w:style>
  <w:style w:type="paragraph" w:styleId="ListParagraph">
    <w:name w:val="List Paragraph"/>
    <w:basedOn w:val="Normal"/>
    <w:uiPriority w:val="34"/>
    <w:qFormat/>
    <w:rsid w:val="00F456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d.co.uk/ford" TargetMode="External" /><Relationship Id="rId3" Type="http://schemas.openxmlformats.org/officeDocument/2006/relationships/settings" Target="settings.xml" /><Relationship Id="rId7" Type="http://schemas.openxmlformats.org/officeDocument/2006/relationships/hyperlink" Target="http://www.cemex.com"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IT</dc:creator>
  <cp:lastModifiedBy>254716226303</cp:lastModifiedBy>
  <cp:revision>2</cp:revision>
  <dcterms:created xsi:type="dcterms:W3CDTF">2020-08-18T21:59:00Z</dcterms:created>
  <dcterms:modified xsi:type="dcterms:W3CDTF">2020-08-18T21:59:00Z</dcterms:modified>
</cp:coreProperties>
</file>